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Kamath Anil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11920 ALTERRA PARKWAY, DL 11 /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100, 8TH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AUSTIN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78758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Commerce.com,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CMRC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05/14/2026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934"/>
        <w:gridCol w:w="459"/>
        <w:gridCol w:w="673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Series 1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68,170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147,627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Chuck Cassidy, Attorney-in-Fact for Anil Kamath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16212" TargetMode="External"/><Relationship Id="rId5" Type="http://schemas.openxmlformats.org/officeDocument/2006/relationships/hyperlink" Target="http://www.sec.gov/cgi-bin/browse-edgar?action=getcompany&amp;CIK=000162645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567</Words>
  <Characters>3075</Characters>
  <CharactersWithSpaces>3582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